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E458" w14:textId="77777777" w:rsidR="008123CE" w:rsidRPr="008123CE" w:rsidRDefault="004C58E9" w:rsidP="004C58E9">
      <w:pPr>
        <w:jc w:val="right"/>
        <w:rPr>
          <w:rFonts w:ascii="Helvetica Neue" w:hAnsi="Helvetica Neue" w:cs="Futura Medium"/>
          <w:b/>
          <w:sz w:val="28"/>
          <w:szCs w:val="28"/>
        </w:rPr>
      </w:pPr>
      <w:r w:rsidRPr="008123CE">
        <w:rPr>
          <w:rFonts w:ascii="Helvetica Neue" w:hAnsi="Helvetica Neue" w:cs="Futura Medium"/>
          <w:b/>
          <w:sz w:val="28"/>
          <w:szCs w:val="28"/>
        </w:rPr>
        <w:t>Colorado State University</w:t>
      </w:r>
      <w:r w:rsidRPr="008123CE">
        <w:rPr>
          <w:rFonts w:ascii="Helvetica Neue" w:hAnsi="Helvetica Neue" w:cs="Futura Medium"/>
          <w:noProof/>
          <w:sz w:val="21"/>
          <w:szCs w:val="21"/>
        </w:rPr>
        <w:drawing>
          <wp:anchor distT="0" distB="0" distL="114300" distR="114300" simplePos="0" relativeHeight="251658240" behindDoc="0" locked="0" layoutInCell="1" hidden="0" allowOverlap="1" wp14:anchorId="0AF5815F" wp14:editId="0770DE60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552575" cy="1548096"/>
            <wp:effectExtent l="0" t="0" r="0" b="0"/>
            <wp:wrapSquare wrapText="bothSides" distT="0" distB="0" distL="114300" distR="114300"/>
            <wp:docPr id="2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4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48AE88" w14:textId="7B798FB0" w:rsidR="004C58E9" w:rsidRPr="008123CE" w:rsidRDefault="004C58E9" w:rsidP="004C58E9">
      <w:pPr>
        <w:jc w:val="right"/>
        <w:rPr>
          <w:rFonts w:ascii="Helvetica Neue" w:hAnsi="Helvetica Neue" w:cs="Futura Medium"/>
          <w:b/>
          <w:bCs/>
          <w:sz w:val="36"/>
          <w:szCs w:val="36"/>
        </w:rPr>
      </w:pPr>
      <w:r w:rsidRPr="008123CE">
        <w:rPr>
          <w:rFonts w:ascii="Helvetica Neue" w:hAnsi="Helvetica Neue" w:cs="Futura Medium"/>
          <w:b/>
          <w:bCs/>
          <w:sz w:val="28"/>
          <w:szCs w:val="28"/>
        </w:rPr>
        <w:t xml:space="preserve">Alternative Transportation Fee Advisory Board </w:t>
      </w:r>
      <w:r w:rsidR="001775EB">
        <w:rPr>
          <w:rFonts w:ascii="Helvetica Neue" w:hAnsi="Helvetica Neue" w:cs="Futura Medium"/>
          <w:b/>
          <w:bCs/>
          <w:sz w:val="28"/>
          <w:szCs w:val="28"/>
        </w:rPr>
        <w:t xml:space="preserve">Academic Year: </w:t>
      </w:r>
      <w:r w:rsidRPr="008123CE">
        <w:rPr>
          <w:rFonts w:ascii="Helvetica Neue" w:hAnsi="Helvetica Neue" w:cs="Futura Medium"/>
          <w:b/>
          <w:bCs/>
          <w:sz w:val="28"/>
          <w:szCs w:val="28"/>
        </w:rPr>
        <w:t>202</w:t>
      </w:r>
      <w:r w:rsidR="00100751">
        <w:rPr>
          <w:rFonts w:ascii="Helvetica Neue" w:hAnsi="Helvetica Neue" w:cs="Futura Medium"/>
          <w:b/>
          <w:bCs/>
          <w:sz w:val="28"/>
          <w:szCs w:val="28"/>
        </w:rPr>
        <w:t>3</w:t>
      </w:r>
      <w:r w:rsidRPr="008123CE">
        <w:rPr>
          <w:rFonts w:ascii="Helvetica Neue" w:hAnsi="Helvetica Neue" w:cs="Futura Medium"/>
          <w:b/>
          <w:bCs/>
          <w:sz w:val="28"/>
          <w:szCs w:val="28"/>
        </w:rPr>
        <w:t>-202</w:t>
      </w:r>
      <w:r w:rsidR="00100751">
        <w:rPr>
          <w:rFonts w:ascii="Helvetica Neue" w:hAnsi="Helvetica Neue" w:cs="Futura Medium"/>
          <w:b/>
          <w:bCs/>
          <w:sz w:val="28"/>
          <w:szCs w:val="28"/>
        </w:rPr>
        <w:t>4</w:t>
      </w:r>
    </w:p>
    <w:p w14:paraId="6F5C5179" w14:textId="77777777" w:rsidR="008123CE" w:rsidRPr="008123CE" w:rsidRDefault="008123CE" w:rsidP="004C58E9">
      <w:pPr>
        <w:jc w:val="right"/>
        <w:rPr>
          <w:rFonts w:ascii="Helvetica Neue" w:hAnsi="Helvetica Neue" w:cs="Futura Medium"/>
          <w:sz w:val="28"/>
          <w:szCs w:val="28"/>
        </w:rPr>
      </w:pPr>
    </w:p>
    <w:p w14:paraId="43AE8665" w14:textId="5C31CC72" w:rsidR="004C58E9" w:rsidRPr="008123CE" w:rsidRDefault="008123CE" w:rsidP="004C58E9">
      <w:pPr>
        <w:jc w:val="right"/>
        <w:rPr>
          <w:rFonts w:ascii="Helvetica Neue" w:hAnsi="Helvetica Neue" w:cs="Futura Medium"/>
          <w:sz w:val="28"/>
          <w:szCs w:val="28"/>
          <w:u w:val="single"/>
        </w:rPr>
      </w:pPr>
      <w:r w:rsidRPr="008123CE">
        <w:rPr>
          <w:rFonts w:ascii="Helvetica Neue" w:hAnsi="Helvetica Neue" w:cs="Futura Medium"/>
          <w:sz w:val="28"/>
          <w:szCs w:val="28"/>
        </w:rPr>
        <w:t xml:space="preserve">Date of Meeting: </w:t>
      </w:r>
      <w:r w:rsidR="00676194">
        <w:rPr>
          <w:rFonts w:ascii="Helvetica Neue" w:hAnsi="Helvetica Neue" w:cs="Futura Medium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>
              <w:default w:val="8/28/2023"/>
            </w:textInput>
          </w:ffData>
        </w:fldChar>
      </w:r>
      <w:bookmarkStart w:id="0" w:name="Text2"/>
      <w:r w:rsidR="00676194">
        <w:rPr>
          <w:rFonts w:ascii="Helvetica Neue" w:hAnsi="Helvetica Neue" w:cs="Futura Medium"/>
          <w:sz w:val="28"/>
          <w:szCs w:val="28"/>
          <w:u w:val="single"/>
        </w:rPr>
        <w:instrText xml:space="preserve"> FORMTEXT </w:instrText>
      </w:r>
      <w:r w:rsidR="00676194">
        <w:rPr>
          <w:rFonts w:ascii="Helvetica Neue" w:hAnsi="Helvetica Neue" w:cs="Futura Medium"/>
          <w:sz w:val="28"/>
          <w:szCs w:val="28"/>
          <w:u w:val="single"/>
        </w:rPr>
      </w:r>
      <w:r w:rsidR="00676194">
        <w:rPr>
          <w:rFonts w:ascii="Helvetica Neue" w:hAnsi="Helvetica Neue" w:cs="Futura Medium"/>
          <w:sz w:val="28"/>
          <w:szCs w:val="28"/>
          <w:u w:val="single"/>
        </w:rPr>
        <w:fldChar w:fldCharType="separate"/>
      </w:r>
      <w:r w:rsidR="00676194">
        <w:rPr>
          <w:rFonts w:ascii="Helvetica Neue" w:hAnsi="Helvetica Neue" w:cs="Futura Medium"/>
          <w:noProof/>
          <w:sz w:val="28"/>
          <w:szCs w:val="28"/>
          <w:u w:val="single"/>
        </w:rPr>
        <w:t>8/28/2023</w:t>
      </w:r>
      <w:r w:rsidR="00676194">
        <w:rPr>
          <w:rFonts w:ascii="Helvetica Neue" w:hAnsi="Helvetica Neue" w:cs="Futura Medium"/>
          <w:sz w:val="28"/>
          <w:szCs w:val="28"/>
          <w:u w:val="single"/>
        </w:rPr>
        <w:fldChar w:fldCharType="end"/>
      </w:r>
      <w:bookmarkEnd w:id="0"/>
    </w:p>
    <w:p w14:paraId="196698DA" w14:textId="77777777" w:rsidR="004C58E9" w:rsidRPr="008123CE" w:rsidRDefault="004C58E9" w:rsidP="004C58E9">
      <w:pPr>
        <w:jc w:val="right"/>
        <w:rPr>
          <w:rFonts w:ascii="Helvetica Neue" w:hAnsi="Helvetica Neue" w:cs="Futura Medium"/>
          <w:sz w:val="28"/>
          <w:szCs w:val="28"/>
        </w:rPr>
      </w:pPr>
      <w:r w:rsidRPr="008123CE">
        <w:rPr>
          <w:rFonts w:ascii="Helvetica Neue" w:hAnsi="Helvetica Neue" w:cs="Futura Medium"/>
          <w:sz w:val="28"/>
          <w:szCs w:val="28"/>
        </w:rPr>
        <w:t>Ram’s Horn Conference Room</w:t>
      </w:r>
    </w:p>
    <w:p w14:paraId="1002939A" w14:textId="0BDA678F" w:rsidR="004C58E9" w:rsidRPr="008123CE" w:rsidRDefault="004C58E9" w:rsidP="004C58E9">
      <w:pPr>
        <w:jc w:val="right"/>
        <w:rPr>
          <w:rFonts w:ascii="Helvetica Neue" w:hAnsi="Helvetica Neue" w:cs="Arial"/>
          <w:sz w:val="28"/>
          <w:szCs w:val="28"/>
        </w:rPr>
      </w:pPr>
      <w:r w:rsidRPr="008123CE">
        <w:rPr>
          <w:rFonts w:ascii="Helvetica Neue" w:hAnsi="Helvetica Neue" w:cs="Futura Medium"/>
          <w:sz w:val="28"/>
          <w:szCs w:val="28"/>
        </w:rPr>
        <w:t xml:space="preserve">Recorded by: </w:t>
      </w:r>
      <w:r w:rsidR="00676194">
        <w:rPr>
          <w:rFonts w:ascii="Helvetica Neue" w:hAnsi="Helvetica Neue" w:cs="Futura Medium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>
              <w:default w:val="TH"/>
            </w:textInput>
          </w:ffData>
        </w:fldChar>
      </w:r>
      <w:bookmarkStart w:id="1" w:name="Text3"/>
      <w:r w:rsidR="00676194">
        <w:rPr>
          <w:rFonts w:ascii="Helvetica Neue" w:hAnsi="Helvetica Neue" w:cs="Futura Medium"/>
          <w:sz w:val="28"/>
          <w:szCs w:val="28"/>
          <w:u w:val="single"/>
        </w:rPr>
        <w:instrText xml:space="preserve"> FORMTEXT </w:instrText>
      </w:r>
      <w:r w:rsidR="00676194">
        <w:rPr>
          <w:rFonts w:ascii="Helvetica Neue" w:hAnsi="Helvetica Neue" w:cs="Futura Medium"/>
          <w:sz w:val="28"/>
          <w:szCs w:val="28"/>
          <w:u w:val="single"/>
        </w:rPr>
      </w:r>
      <w:r w:rsidR="00676194">
        <w:rPr>
          <w:rFonts w:ascii="Helvetica Neue" w:hAnsi="Helvetica Neue" w:cs="Futura Medium"/>
          <w:sz w:val="28"/>
          <w:szCs w:val="28"/>
          <w:u w:val="single"/>
        </w:rPr>
        <w:fldChar w:fldCharType="separate"/>
      </w:r>
      <w:r w:rsidR="00676194">
        <w:rPr>
          <w:rFonts w:ascii="Helvetica Neue" w:hAnsi="Helvetica Neue" w:cs="Futura Medium"/>
          <w:noProof/>
          <w:sz w:val="28"/>
          <w:szCs w:val="28"/>
          <w:u w:val="single"/>
        </w:rPr>
        <w:t>TH</w:t>
      </w:r>
      <w:r w:rsidR="00676194">
        <w:rPr>
          <w:rFonts w:ascii="Helvetica Neue" w:hAnsi="Helvetica Neue" w:cs="Futura Medium"/>
          <w:sz w:val="28"/>
          <w:szCs w:val="28"/>
          <w:u w:val="single"/>
        </w:rPr>
        <w:fldChar w:fldCharType="end"/>
      </w:r>
      <w:bookmarkEnd w:id="1"/>
    </w:p>
    <w:p w14:paraId="4DE53B75" w14:textId="77777777" w:rsidR="004C58E9" w:rsidRPr="008123CE" w:rsidRDefault="004C58E9" w:rsidP="004C58E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Helvetica Neue" w:hAnsi="Helvetica Neue" w:cs="Arial"/>
          <w:color w:val="000000"/>
          <w:sz w:val="28"/>
          <w:szCs w:val="28"/>
          <w:u w:val="single"/>
        </w:rPr>
      </w:pPr>
    </w:p>
    <w:p w14:paraId="6E26E067" w14:textId="77777777" w:rsidR="009D5D40" w:rsidRDefault="00F91218" w:rsidP="009D5D40">
      <w:pPr>
        <w:numPr>
          <w:ilvl w:val="0"/>
          <w:numId w:val="3"/>
        </w:numPr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</w:pPr>
      <w:r w:rsidRPr="00F91218"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  <w:t>Call to Order – 5:30pm</w:t>
      </w:r>
    </w:p>
    <w:p w14:paraId="647BB4A5" w14:textId="77777777" w:rsidR="00677311" w:rsidRPr="008D0640" w:rsidRDefault="00677311" w:rsidP="00677311">
      <w:pPr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</w:pPr>
    </w:p>
    <w:p w14:paraId="78CE0710" w14:textId="0831FD16" w:rsidR="009D5D40" w:rsidRPr="008D0640" w:rsidRDefault="00F91218" w:rsidP="008D0640">
      <w:pPr>
        <w:numPr>
          <w:ilvl w:val="0"/>
          <w:numId w:val="3"/>
        </w:numPr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</w:pPr>
      <w:r w:rsidRPr="00F91218"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  <w:t>Attendance</w:t>
      </w: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9D5D40" w:rsidRPr="008123CE" w14:paraId="60072A7B" w14:textId="77777777" w:rsidTr="002E3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E4D2B"/>
            <w:hideMark/>
          </w:tcPr>
          <w:p w14:paraId="12F1EAF3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E4D2B"/>
            <w:hideMark/>
          </w:tcPr>
          <w:p w14:paraId="65CF22C0" w14:textId="77777777" w:rsidR="009D5D40" w:rsidRPr="008123CE" w:rsidRDefault="009D5D40" w:rsidP="007342D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E4D2B"/>
            <w:hideMark/>
          </w:tcPr>
          <w:p w14:paraId="5674FB9C" w14:textId="77777777" w:rsidR="009D5D40" w:rsidRPr="008123CE" w:rsidRDefault="009D5D40" w:rsidP="007342D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4D2B"/>
            <w:hideMark/>
          </w:tcPr>
          <w:p w14:paraId="60E58409" w14:textId="77777777" w:rsidR="009D5D40" w:rsidRPr="008123CE" w:rsidRDefault="009D5D40" w:rsidP="007342D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Present?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9D5D40" w:rsidRPr="008123CE" w14:paraId="207E60EF" w14:textId="77777777" w:rsidTr="002E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907" w14:textId="7E5E514B" w:rsidR="009D5D40" w:rsidRPr="008123CE" w:rsidRDefault="00100751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</w:t>
            </w:r>
            <w:r w:rsidR="00167E28">
              <w:rPr>
                <w:rFonts w:ascii="Helvetica Neue" w:eastAsia="Times New Roman" w:hAnsi="Helvetica Neue" w:cs="Arial"/>
                <w:sz w:val="20"/>
                <w:szCs w:val="20"/>
              </w:rPr>
              <w:t>i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se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8AF1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</w:p>
          <w:p w14:paraId="6D5CF845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C2A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CB7" w14:textId="2C88C215" w:rsidR="009D5D40" w:rsidRPr="008123CE" w:rsidRDefault="00E70681" w:rsidP="00D55CD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2FA5086A" w14:textId="77777777" w:rsidTr="002E37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C65" w14:textId="2B48F5DE" w:rsidR="009D5D40" w:rsidRPr="008123CE" w:rsidRDefault="00100751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</w:t>
            </w:r>
            <w:r w:rsidR="00AA21F4">
              <w:rPr>
                <w:rFonts w:ascii="Helvetica Neue" w:eastAsia="Times New Roman" w:hAnsi="Helvetica Neue" w:cs="Arial"/>
                <w:sz w:val="20"/>
                <w:szCs w:val="20"/>
              </w:rPr>
              <w:t>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1AE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286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F01" w14:textId="158A65FD" w:rsidR="009D5D40" w:rsidRPr="008123CE" w:rsidRDefault="00E70681" w:rsidP="0090241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3B1B499E" w14:textId="77777777" w:rsidTr="002E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62F" w14:textId="0A44576C" w:rsidR="009D5D40" w:rsidRPr="008123CE" w:rsidRDefault="00AA21F4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</w:t>
            </w:r>
            <w:r w:rsidR="00372235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472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E6B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305" w14:textId="552DE64C" w:rsidR="009D5D40" w:rsidRPr="008123CE" w:rsidRDefault="00E70681" w:rsidP="002E378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1E90766F" w14:textId="77777777" w:rsidTr="002E37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216" w14:textId="768DB8E2" w:rsidR="009D5D40" w:rsidRPr="008123CE" w:rsidRDefault="00372235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7BE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53D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09C" w14:textId="5CE8E5AC" w:rsidR="009D5D40" w:rsidRPr="008123CE" w:rsidRDefault="00E70681" w:rsidP="002E378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6BE064DB" w14:textId="77777777" w:rsidTr="002E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37EC" w14:textId="6717EBF4" w:rsidR="009D5D40" w:rsidRPr="00A61205" w:rsidRDefault="00A61205" w:rsidP="00A61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</w:t>
            </w:r>
            <w:r w:rsidR="00A15977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n Deason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2A09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1D1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1C2" w14:textId="6DBFDF2F" w:rsidR="009D5D40" w:rsidRPr="008123CE" w:rsidRDefault="00E70681" w:rsidP="002E378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20B0DC5E" w14:textId="77777777" w:rsidTr="002E37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1CC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Allie Claar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6E17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3DEC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136" w14:textId="74E1F6E5" w:rsidR="009D5D40" w:rsidRPr="008123CE" w:rsidRDefault="00E70681" w:rsidP="002E378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</w:t>
            </w:r>
          </w:p>
        </w:tc>
      </w:tr>
      <w:tr w:rsidR="009D5D40" w:rsidRPr="008123CE" w14:paraId="0846CC04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9A7D" w14:textId="5E488C60" w:rsidR="009D5D40" w:rsidRPr="008123CE" w:rsidRDefault="00DB5207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Ray Mendoza</w:t>
            </w:r>
            <w:r w:rsidR="003C2A70">
              <w:rPr>
                <w:rFonts w:ascii="Helvetica Neue" w:eastAsia="Times New Roman" w:hAnsi="Helvetica Neue" w:cs="Arial"/>
                <w:sz w:val="20"/>
                <w:szCs w:val="20"/>
              </w:rPr>
              <w:br/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87ED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EE752C1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B725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B1D3" w14:textId="1BC9B3E4" w:rsidR="009D5D40" w:rsidRPr="008123CE" w:rsidRDefault="00082DAF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</w:t>
            </w:r>
          </w:p>
        </w:tc>
      </w:tr>
      <w:tr w:rsidR="009D5D40" w:rsidRPr="008123CE" w14:paraId="4E04070D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932" w14:textId="77777777" w:rsidR="004F79D3" w:rsidRDefault="004F79D3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Brian Deegan</w:t>
            </w:r>
          </w:p>
          <w:p w14:paraId="5E239F4A" w14:textId="77777777" w:rsidR="009D5D40" w:rsidRPr="008123CE" w:rsidRDefault="004F79D3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Andy Goeke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8B4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AFA6DAB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F83" w14:textId="57B0ECE0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EFD" w14:textId="2406FFAE" w:rsidR="003358A6" w:rsidRPr="008123CE" w:rsidRDefault="00082DAF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1D7E9574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090" w14:textId="77777777" w:rsidR="009D5D40" w:rsidRDefault="00DB5207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40F752CA" w14:textId="203E37BD" w:rsidR="003C2A70" w:rsidRPr="008123CE" w:rsidRDefault="003C2A7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1664250E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3B2B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0609320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F66F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E8ED" w14:textId="3B8B857C" w:rsidR="009D5D40" w:rsidRPr="008123CE" w:rsidRDefault="00082DAF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</w:t>
            </w:r>
          </w:p>
        </w:tc>
      </w:tr>
      <w:tr w:rsidR="009D5D40" w:rsidRPr="008123CE" w14:paraId="274E24D7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065E" w14:textId="0DED009D" w:rsidR="009D5D40" w:rsidRDefault="003C2A70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312BE3DC" w14:textId="583D4E4A" w:rsidR="003C2A70" w:rsidRPr="008123CE" w:rsidRDefault="003C2A7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0A850CAF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4275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2EB654C7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AB4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F03" w14:textId="728CC6A0" w:rsidR="009D5D40" w:rsidRPr="008123CE" w:rsidRDefault="00082DAF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6AB56CAD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2245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Emily Gordon </w:t>
            </w:r>
          </w:p>
          <w:p w14:paraId="1377ACED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BD50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C388F44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814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FD4" w14:textId="1DACED80" w:rsidR="009D5D40" w:rsidRPr="008123CE" w:rsidRDefault="00082DAF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02930C00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202" w14:textId="77777777" w:rsidR="009D5D40" w:rsidRDefault="004F79D3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Kiana Smith</w:t>
            </w:r>
          </w:p>
          <w:p w14:paraId="0B80758E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F5B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2B64BDCC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F8A0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F0D5" w14:textId="0E200744" w:rsidR="009D5D40" w:rsidRPr="008123CE" w:rsidRDefault="00082DAF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</w:t>
            </w:r>
          </w:p>
        </w:tc>
      </w:tr>
      <w:tr w:rsidR="009D5D40" w:rsidRPr="008123CE" w14:paraId="132A31E8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0FB3" w14:textId="7C2E5B9A" w:rsidR="009D5D40" w:rsidRDefault="00BA3E8D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5AA72C9B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A56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06A41E3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89D7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7EA" w14:textId="7DC38547" w:rsidR="009D5D40" w:rsidRPr="008123CE" w:rsidRDefault="00082DAF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74C68E25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5B89" w14:textId="77777777" w:rsidR="009D5D40" w:rsidRDefault="004F79D3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4BC970D5" w14:textId="77777777" w:rsidR="004F79D3" w:rsidRPr="008123CE" w:rsidRDefault="004F79D3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Anna Parry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81F6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6A586107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3F41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882B" w14:textId="50DD033B" w:rsidR="009D5D40" w:rsidRPr="008123CE" w:rsidRDefault="00082DAF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  <w:tr w:rsidR="009D5D40" w:rsidRPr="008123CE" w14:paraId="555C1350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7F3" w14:textId="77777777" w:rsidR="009D5D40" w:rsidRDefault="009D5D40" w:rsidP="007342D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666594F8" w14:textId="77777777" w:rsidR="009D5D40" w:rsidRPr="008123CE" w:rsidRDefault="009D5D40" w:rsidP="007342D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E7ED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3D9E64A9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103" w14:textId="77777777" w:rsidR="009D5D40" w:rsidRPr="008123CE" w:rsidRDefault="009D5D40" w:rsidP="007342D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0CDC" w14:textId="49D1D3D0" w:rsidR="009D5D40" w:rsidRPr="008123CE" w:rsidRDefault="00082DAF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</w:t>
            </w:r>
          </w:p>
        </w:tc>
      </w:tr>
      <w:tr w:rsidR="009D5D40" w:rsidRPr="008123CE" w14:paraId="3632D67E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BCAA" w14:textId="2E76370C" w:rsidR="009D5D40" w:rsidRDefault="00BA3E8D" w:rsidP="007342DB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 xml:space="preserve">Lauren </w:t>
            </w:r>
            <w:r w:rsidR="00A15977">
              <w:rPr>
                <w:rFonts w:ascii="Helvetica Neue" w:eastAsia="Times New Roman" w:hAnsi="Helvetica Neue" w:cs="Arial"/>
                <w:sz w:val="20"/>
                <w:szCs w:val="20"/>
              </w:rPr>
              <w:t>Petersen</w:t>
            </w:r>
          </w:p>
          <w:p w14:paraId="4F1BAAC3" w14:textId="77777777" w:rsidR="009D5D40" w:rsidRPr="008123CE" w:rsidRDefault="009D5D40" w:rsidP="007342DB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EFB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67B72B7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8FF4" w14:textId="77777777" w:rsidR="009D5D40" w:rsidRPr="008123CE" w:rsidRDefault="009D5D40" w:rsidP="007342D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4354" w14:textId="11B7A330" w:rsidR="009D5D40" w:rsidRPr="008123CE" w:rsidRDefault="00082DAF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</w:t>
            </w:r>
          </w:p>
        </w:tc>
      </w:tr>
    </w:tbl>
    <w:p w14:paraId="575B659B" w14:textId="77777777" w:rsidR="008D0640" w:rsidRDefault="008D0640" w:rsidP="008D0640">
      <w:pPr>
        <w:jc w:val="center"/>
        <w:textAlignment w:val="baseline"/>
        <w:rPr>
          <w:rFonts w:ascii="Helvetica Neue" w:eastAsia="Times New Roman" w:hAnsi="Helvetica Neue" w:cs="Calibri"/>
        </w:rPr>
      </w:pPr>
    </w:p>
    <w:p w14:paraId="6855D03C" w14:textId="3FBEA8F2" w:rsidR="009D5D40" w:rsidRDefault="008D0640" w:rsidP="008D0640">
      <w:pPr>
        <w:jc w:val="center"/>
        <w:textAlignment w:val="baseline"/>
        <w:rPr>
          <w:rFonts w:ascii="Helvetica Neue" w:eastAsia="Times New Roman" w:hAnsi="Helvetica Neue" w:cs="Calibri"/>
          <w:u w:val="single"/>
        </w:rPr>
      </w:pPr>
      <w:r>
        <w:rPr>
          <w:rFonts w:ascii="Helvetica Neue" w:eastAsia="Times New Roman" w:hAnsi="Helvetica Neue" w:cs="Calibri"/>
        </w:rPr>
        <w:t xml:space="preserve">Has </w:t>
      </w:r>
      <w:r w:rsidRPr="008D0640">
        <w:rPr>
          <w:rFonts w:ascii="Helvetica Neue" w:eastAsia="Times New Roman" w:hAnsi="Helvetica Neue" w:cs="Calibri"/>
        </w:rPr>
        <w:t>Quorum</w:t>
      </w:r>
      <w:r>
        <w:rPr>
          <w:rFonts w:ascii="Helvetica Neue" w:eastAsia="Times New Roman" w:hAnsi="Helvetica Neue" w:cs="Calibri"/>
        </w:rPr>
        <w:t xml:space="preserve"> Been Reached? </w:t>
      </w:r>
      <w:r w:rsidR="00677311" w:rsidRPr="00677311">
        <w:rPr>
          <w:rFonts w:ascii="Helvetica Neue" w:eastAsia="Times New Roman" w:hAnsi="Helvetica Neue" w:cs="Calibri"/>
          <w:u w:val="single"/>
        </w:rPr>
        <w:t xml:space="preserve">Yes </w:t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"/>
      <w:r w:rsidR="00677311" w:rsidRPr="00677311">
        <w:rPr>
          <w:rFonts w:ascii="Helvetica Neue" w:eastAsia="Times New Roman" w:hAnsi="Helvetica Neue" w:cs="Calibri"/>
          <w:u w:val="single"/>
        </w:rPr>
        <w:instrText xml:space="preserve"> FORMCHECKBOX </w:instrText>
      </w:r>
      <w:r w:rsidR="00891F00">
        <w:rPr>
          <w:rFonts w:ascii="Helvetica Neue" w:eastAsia="Times New Roman" w:hAnsi="Helvetica Neue" w:cs="Calibri"/>
          <w:u w:val="single"/>
        </w:rPr>
      </w:r>
      <w:r w:rsidR="00891F00">
        <w:rPr>
          <w:rFonts w:ascii="Helvetica Neue" w:eastAsia="Times New Roman" w:hAnsi="Helvetica Neue" w:cs="Calibri"/>
          <w:u w:val="single"/>
        </w:rPr>
        <w:fldChar w:fldCharType="separate"/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end"/>
      </w:r>
      <w:bookmarkEnd w:id="2"/>
      <w:r w:rsidR="00677311" w:rsidRPr="00677311">
        <w:rPr>
          <w:rFonts w:ascii="Helvetica Neue" w:eastAsia="Times New Roman" w:hAnsi="Helvetica Neue" w:cs="Calibri"/>
          <w:u w:val="single"/>
        </w:rPr>
        <w:t xml:space="preserve"> / No </w:t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677311" w:rsidRPr="00677311">
        <w:rPr>
          <w:rFonts w:ascii="Helvetica Neue" w:eastAsia="Times New Roman" w:hAnsi="Helvetica Neue" w:cs="Calibri"/>
          <w:u w:val="single"/>
        </w:rPr>
        <w:instrText xml:space="preserve"> FORMCHECKBOX </w:instrText>
      </w:r>
      <w:r w:rsidR="00891F00">
        <w:rPr>
          <w:rFonts w:ascii="Helvetica Neue" w:eastAsia="Times New Roman" w:hAnsi="Helvetica Neue" w:cs="Calibri"/>
          <w:u w:val="single"/>
        </w:rPr>
      </w:r>
      <w:r w:rsidR="00891F00">
        <w:rPr>
          <w:rFonts w:ascii="Helvetica Neue" w:eastAsia="Times New Roman" w:hAnsi="Helvetica Neue" w:cs="Calibri"/>
          <w:u w:val="single"/>
        </w:rPr>
        <w:fldChar w:fldCharType="separate"/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end"/>
      </w:r>
      <w:bookmarkEnd w:id="3"/>
    </w:p>
    <w:p w14:paraId="3F228156" w14:textId="77777777" w:rsidR="008D0640" w:rsidRPr="008D0640" w:rsidRDefault="008D0640" w:rsidP="008D0640">
      <w:pPr>
        <w:jc w:val="center"/>
        <w:textAlignment w:val="baseline"/>
        <w:rPr>
          <w:rFonts w:ascii="Helvetica Neue" w:eastAsia="Times New Roman" w:hAnsi="Helvetica Neue" w:cs="Calibri"/>
          <w:sz w:val="16"/>
          <w:szCs w:val="16"/>
          <w:u w:val="single"/>
        </w:rPr>
      </w:pPr>
    </w:p>
    <w:p w14:paraId="29C89D88" w14:textId="77777777" w:rsidR="008D0640" w:rsidRDefault="008D064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 xml:space="preserve">“Quorum shall consist of seven (7) voting members”. </w:t>
      </w:r>
    </w:p>
    <w:p w14:paraId="1050235B" w14:textId="77777777" w:rsidR="008D0640" w:rsidRDefault="00891F0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  <w:hyperlink r:id="rId11" w:history="1">
        <w:r w:rsidR="008D0640" w:rsidRPr="001775EB">
          <w:rPr>
            <w:rStyle w:val="Hyperlink"/>
            <w:rFonts w:ascii="Helvetica Neue" w:hAnsi="Helvetica Neue"/>
            <w:sz w:val="16"/>
            <w:szCs w:val="16"/>
          </w:rPr>
          <w:t>ATFAB Bylaws, Article V, Section 5</w:t>
        </w:r>
      </w:hyperlink>
    </w:p>
    <w:p w14:paraId="6D690F55" w14:textId="77777777" w:rsidR="008D0640" w:rsidRDefault="008D064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</w:p>
    <w:p w14:paraId="727E0F56" w14:textId="77777777" w:rsidR="008D0640" w:rsidRPr="008D0640" w:rsidRDefault="008D064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lastRenderedPageBreak/>
        <w:t xml:space="preserve">“Voting members shall consist of student members of undergraduate college councils, a student member from the Undeclared Leadership </w:t>
      </w:r>
      <w:proofErr w:type="gramStart"/>
      <w:r w:rsidRPr="008D0640">
        <w:rPr>
          <w:rFonts w:ascii="Helvetica Neue" w:hAnsi="Helvetica Neue"/>
          <w:i/>
          <w:iCs/>
          <w:sz w:val="16"/>
          <w:szCs w:val="16"/>
        </w:rPr>
        <w:t>Council,  a</w:t>
      </w:r>
      <w:proofErr w:type="gramEnd"/>
      <w:r w:rsidRPr="008D0640">
        <w:rPr>
          <w:rFonts w:ascii="Helvetica Neue" w:hAnsi="Helvetica Neue"/>
          <w:i/>
          <w:iCs/>
          <w:sz w:val="16"/>
          <w:szCs w:val="16"/>
        </w:rPr>
        <w:t xml:space="preserve"> student member from the Graduate School Council, and two student-at-large members. Associate members shall not have voting rights unless the primary representative from their area of affiliation is not present to </w:t>
      </w:r>
      <w:proofErr w:type="gramStart"/>
      <w:r w:rsidRPr="008D0640">
        <w:rPr>
          <w:rFonts w:ascii="Helvetica Neue" w:hAnsi="Helvetica Neue"/>
          <w:i/>
          <w:iCs/>
          <w:sz w:val="16"/>
          <w:szCs w:val="16"/>
        </w:rPr>
        <w:t>vote</w:t>
      </w:r>
      <w:r w:rsidR="001775EB">
        <w:rPr>
          <w:rFonts w:ascii="Helvetica Neue" w:hAnsi="Helvetica Neue"/>
          <w:i/>
          <w:iCs/>
          <w:sz w:val="16"/>
          <w:szCs w:val="16"/>
        </w:rPr>
        <w:t>.</w:t>
      </w:r>
      <w:r w:rsidRPr="008D0640">
        <w:rPr>
          <w:rFonts w:ascii="Helvetica Neue" w:hAnsi="Helvetica Neue"/>
          <w:i/>
          <w:iCs/>
          <w:sz w:val="16"/>
          <w:szCs w:val="16"/>
        </w:rPr>
        <w:t>“</w:t>
      </w:r>
      <w:proofErr w:type="gramEnd"/>
      <w:r w:rsidRPr="008D0640">
        <w:rPr>
          <w:rFonts w:ascii="Helvetica Neue" w:hAnsi="Helvetica Neue"/>
          <w:i/>
          <w:iCs/>
          <w:sz w:val="16"/>
          <w:szCs w:val="16"/>
        </w:rPr>
        <w:t xml:space="preserve"> </w:t>
      </w:r>
    </w:p>
    <w:p w14:paraId="691F3FF7" w14:textId="77777777" w:rsidR="00BE5367" w:rsidRPr="00677311" w:rsidRDefault="00891F00" w:rsidP="00677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color w:val="0563C1" w:themeColor="hyperlink"/>
          <w:sz w:val="16"/>
          <w:szCs w:val="16"/>
          <w:u w:val="single"/>
        </w:rPr>
      </w:pPr>
      <w:hyperlink r:id="rId12" w:history="1">
        <w:r w:rsidR="008D0640" w:rsidRPr="001775EB">
          <w:rPr>
            <w:rStyle w:val="Hyperlink"/>
            <w:rFonts w:ascii="Helvetica Neue" w:hAnsi="Helvetica Neue"/>
            <w:sz w:val="16"/>
            <w:szCs w:val="16"/>
          </w:rPr>
          <w:t>ATFAB Bylaws, Article III, Section 1</w:t>
        </w:r>
      </w:hyperlink>
    </w:p>
    <w:p w14:paraId="1BF4FB46" w14:textId="77777777" w:rsidR="004E3C7C" w:rsidRPr="004E3C7C" w:rsidRDefault="003E4743" w:rsidP="00AC3CA0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 w:rsidRPr="00BE5367">
        <w:rPr>
          <w:rFonts w:ascii="Helvetica Neue" w:eastAsia="Times New Roman" w:hAnsi="Helvetica Neue" w:cs="Calibri"/>
          <w:b/>
          <w:bCs/>
          <w:color w:val="000000"/>
          <w:sz w:val="28"/>
          <w:szCs w:val="28"/>
          <w:u w:val="single"/>
        </w:rPr>
        <w:t>Open Items</w:t>
      </w:r>
    </w:p>
    <w:p w14:paraId="04C76D05" w14:textId="41B23801" w:rsidR="00677311" w:rsidRPr="005F78A2" w:rsidRDefault="000905CC" w:rsidP="00AC3CA0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trike/>
          <w:sz w:val="28"/>
          <w:szCs w:val="28"/>
        </w:rPr>
      </w:pPr>
      <w:r w:rsidRPr="005F78A2">
        <w:rPr>
          <w:rFonts w:ascii="Helvetica Neue" w:eastAsia="Times New Roman" w:hAnsi="Helvetica Neue" w:cs="Calibri"/>
          <w:strike/>
          <w:color w:val="000000"/>
          <w:sz w:val="28"/>
          <w:szCs w:val="28"/>
        </w:rPr>
        <w:t>Approve Minutes from Previous Meeting</w:t>
      </w:r>
    </w:p>
    <w:p w14:paraId="24101918" w14:textId="4F07EB9C" w:rsidR="00833C7D" w:rsidRPr="00833C7D" w:rsidRDefault="00833C7D" w:rsidP="00AC3CA0">
      <w:p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</w:p>
    <w:p w14:paraId="1B1038AA" w14:textId="04805CAB" w:rsidR="00833C7D" w:rsidRPr="00FC6DA8" w:rsidRDefault="000905CC" w:rsidP="000905CC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>
        <w:rPr>
          <w:rFonts w:ascii="Helvetica Neue" w:eastAsia="Times New Roman" w:hAnsi="Helvetica Neue" w:cs="Calibri"/>
          <w:b/>
          <w:bCs/>
          <w:color w:val="000000"/>
          <w:sz w:val="28"/>
          <w:szCs w:val="28"/>
        </w:rPr>
        <w:t>New Business</w:t>
      </w:r>
    </w:p>
    <w:p w14:paraId="3F224D68" w14:textId="5AF5DEAF" w:rsidR="00FC6DA8" w:rsidRPr="00CE64AB" w:rsidRDefault="00FC6DA8" w:rsidP="00FC6DA8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>
        <w:rPr>
          <w:rFonts w:ascii="Helvetica Neue" w:eastAsia="Times New Roman" w:hAnsi="Helvetica Neue" w:cs="Calibri"/>
          <w:b/>
          <w:bCs/>
          <w:color w:val="000000"/>
          <w:sz w:val="28"/>
          <w:szCs w:val="28"/>
        </w:rPr>
        <w:t>Presentation:</w:t>
      </w:r>
      <w:r w:rsidR="006E5F41">
        <w:rPr>
          <w:rFonts w:ascii="Helvetica Neue" w:eastAsia="Times New Roman" w:hAnsi="Helvetica Neue" w:cs="Calibri"/>
          <w:b/>
          <w:bCs/>
          <w:color w:val="000000"/>
          <w:sz w:val="28"/>
          <w:szCs w:val="28"/>
        </w:rPr>
        <w:t xml:space="preserve"> Intro to ATFAB</w:t>
      </w:r>
    </w:p>
    <w:p w14:paraId="352D694F" w14:textId="77777777" w:rsidR="006E5F41" w:rsidRDefault="006E5F41" w:rsidP="006E5F41">
      <w:pPr>
        <w:pStyle w:val="ListParagraph"/>
        <w:numPr>
          <w:ilvl w:val="1"/>
          <w:numId w:val="3"/>
        </w:numPr>
      </w:pPr>
      <w:r>
        <w:t>Mock Pizza vs. Taco debate activity</w:t>
      </w:r>
    </w:p>
    <w:p w14:paraId="2A2DD3F7" w14:textId="77777777" w:rsidR="006E5F41" w:rsidRDefault="006E5F41" w:rsidP="006E5F41">
      <w:pPr>
        <w:pStyle w:val="ListParagraph"/>
        <w:numPr>
          <w:ilvl w:val="1"/>
          <w:numId w:val="3"/>
        </w:numPr>
      </w:pPr>
      <w:r>
        <w:t xml:space="preserve">Breaking Bad vs. GOT debate </w:t>
      </w:r>
      <w:proofErr w:type="gramStart"/>
      <w:r>
        <w:t>activity</w:t>
      </w:r>
      <w:proofErr w:type="gramEnd"/>
    </w:p>
    <w:p w14:paraId="3B298385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Vice chair: heard more about Breaking Bad, meaning that there’s more hype, thus it must be better. Has not </w:t>
      </w:r>
      <w:proofErr w:type="gramStart"/>
      <w:r>
        <w:t>watched</w:t>
      </w:r>
      <w:proofErr w:type="gramEnd"/>
      <w:r>
        <w:t xml:space="preserve"> either.</w:t>
      </w:r>
    </w:p>
    <w:p w14:paraId="42A76886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Nat Sci: Breaking Bad has unlikeable </w:t>
      </w:r>
      <w:proofErr w:type="gramStart"/>
      <w:r>
        <w:t>characters</w:t>
      </w:r>
      <w:proofErr w:type="gramEnd"/>
    </w:p>
    <w:p w14:paraId="2B61A30A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Finance: there are more memes about Breaking Bad. Really like the fantasy over meth stuff </w:t>
      </w:r>
      <w:r>
        <w:rPr>
          <w:rFonts w:ascii="Wingdings" w:eastAsia="Wingdings" w:hAnsi="Wingdings" w:cs="Wingdings"/>
        </w:rPr>
        <w:sym w:font="Wingdings" w:char="F0E0"/>
      </w:r>
      <w:r>
        <w:t xml:space="preserve"> GOT is better. Drugs are bad, violence is bad. </w:t>
      </w:r>
    </w:p>
    <w:p w14:paraId="5BB87F9D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V chair: GOT is knock-off of LOTR</w:t>
      </w:r>
    </w:p>
    <w:p w14:paraId="500480BA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Omar: GOT is more political than </w:t>
      </w:r>
      <w:proofErr w:type="gramStart"/>
      <w:r>
        <w:t>LOTR, and</w:t>
      </w:r>
      <w:proofErr w:type="gramEnd"/>
      <w:r>
        <w:t xml:space="preserve"> is its own thing.</w:t>
      </w:r>
    </w:p>
    <w:p w14:paraId="57CB3F7A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Warner: GOT is too much commitment, too complicated.</w:t>
      </w:r>
    </w:p>
    <w:p w14:paraId="2B4F1858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Secretary: Breaking bad is too depressing</w:t>
      </w:r>
    </w:p>
    <w:p w14:paraId="1465A676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Omar: actually, GOT is more </w:t>
      </w:r>
      <w:proofErr w:type="gramStart"/>
      <w:r>
        <w:t>depressing</w:t>
      </w:r>
      <w:proofErr w:type="gramEnd"/>
    </w:p>
    <w:p w14:paraId="1AAFC314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Business Brian: GOT storyline is more </w:t>
      </w:r>
      <w:proofErr w:type="gramStart"/>
      <w:r>
        <w:t>interesting</w:t>
      </w:r>
      <w:proofErr w:type="gramEnd"/>
    </w:p>
    <w:p w14:paraId="63DB914F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Business Andy: You can decide between escapism and realism. Breaking Bad has more believable characters, experiences, and makes statements about </w:t>
      </w:r>
      <w:proofErr w:type="gramStart"/>
      <w:r>
        <w:t>modern</w:t>
      </w:r>
      <w:proofErr w:type="gramEnd"/>
      <w:r>
        <w:t xml:space="preserve"> world. </w:t>
      </w:r>
    </w:p>
    <w:p w14:paraId="796262A1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Engineering: The half episode he watched of GOT was bad. Breaking Bad memes are better.</w:t>
      </w:r>
    </w:p>
    <w:p w14:paraId="4E6EC003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Nat Sci: Half an episode is not adequate to understand the show.</w:t>
      </w:r>
    </w:p>
    <w:p w14:paraId="09C900F2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V chair: A show that needs a lot of </w:t>
      </w:r>
      <w:proofErr w:type="spellStart"/>
      <w:r>
        <w:t>build up</w:t>
      </w:r>
      <w:proofErr w:type="spellEnd"/>
      <w:r>
        <w:t xml:space="preserve"> is bad because it’s a waste of time and could be better.</w:t>
      </w:r>
    </w:p>
    <w:p w14:paraId="7F35ECD2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Grad School: comparisons between a full episode and half episode are not valid.</w:t>
      </w:r>
    </w:p>
    <w:p w14:paraId="52CB3B3C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Liberal Arts: Netflix is cheaper so Breaking Bad is better. </w:t>
      </w:r>
    </w:p>
    <w:p w14:paraId="59AC4BE1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Warner: Breaking Bad is more </w:t>
      </w:r>
      <w:proofErr w:type="gramStart"/>
      <w:r>
        <w:t>enjoyable, but</w:t>
      </w:r>
      <w:proofErr w:type="gramEnd"/>
      <w:r>
        <w:t xml:space="preserve"> has not seen GOT. GOT is not accessible for people with a busy life. Breaking Bad is more popular after-the-fact. GOT momentum has been lost. </w:t>
      </w:r>
    </w:p>
    <w:p w14:paraId="41E7E3D6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V chair: Fantasy series that follow books are doomed to fail.</w:t>
      </w:r>
    </w:p>
    <w:p w14:paraId="781C4E33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ASCSU: We should table discussion because most of this board have not seen both shows in entirety. </w:t>
      </w:r>
    </w:p>
    <w:p w14:paraId="70F0E2FA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Nat Sci: GOT is a unique feminist show. Breaking Bad does nothing for a feminist cause. </w:t>
      </w:r>
    </w:p>
    <w:p w14:paraId="644072C0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Omar: The women in GOT are just as bad as the </w:t>
      </w:r>
      <w:proofErr w:type="gramStart"/>
      <w:r>
        <w:t>guys</w:t>
      </w:r>
      <w:proofErr w:type="gramEnd"/>
    </w:p>
    <w:p w14:paraId="177F192D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 xml:space="preserve">Liberal Arts: That’s why </w:t>
      </w:r>
      <w:proofErr w:type="spellStart"/>
      <w:r>
        <w:t>its</w:t>
      </w:r>
      <w:proofErr w:type="spellEnd"/>
      <w:r>
        <w:t xml:space="preserve"> </w:t>
      </w:r>
      <w:proofErr w:type="gramStart"/>
      <w:r>
        <w:t>good—representation</w:t>
      </w:r>
      <w:proofErr w:type="gramEnd"/>
      <w:r>
        <w:t xml:space="preserve"> for both sides</w:t>
      </w:r>
    </w:p>
    <w:p w14:paraId="01F59CA2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lastRenderedPageBreak/>
        <w:t xml:space="preserve">Grad School: GOT crashed after its last season. It was great before that. Even the book series will probably never end. </w:t>
      </w:r>
    </w:p>
    <w:p w14:paraId="468698B1" w14:textId="77777777" w:rsidR="006E5F41" w:rsidRDefault="006E5F41" w:rsidP="006E5F41">
      <w:pPr>
        <w:pStyle w:val="ListParagraph"/>
        <w:numPr>
          <w:ilvl w:val="1"/>
          <w:numId w:val="22"/>
        </w:numPr>
      </w:pPr>
      <w:r>
        <w:t>ASCSU: The reason season 8 was hated is because it diverted from the source. Breaking bad has no source to divert from, so comparisons of this kind are not valid.</w:t>
      </w:r>
    </w:p>
    <w:p w14:paraId="349C8DBA" w14:textId="28E8F7BF" w:rsidR="006E5F41" w:rsidRDefault="006E5F41" w:rsidP="000E4E8E">
      <w:pPr>
        <w:pStyle w:val="ListParagraph"/>
        <w:ind w:left="1080"/>
      </w:pPr>
    </w:p>
    <w:p w14:paraId="55578B92" w14:textId="33E6B7FE" w:rsidR="00CE64AB" w:rsidRPr="000905CC" w:rsidRDefault="00CE64AB" w:rsidP="00CE64AB">
      <w:pPr>
        <w:pStyle w:val="ListParagraph"/>
        <w:ind w:left="1080"/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</w:p>
    <w:p w14:paraId="0E20E222" w14:textId="6095C84D" w:rsidR="000905CC" w:rsidRPr="000905CC" w:rsidRDefault="000905CC" w:rsidP="000905CC">
      <w:p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</w:p>
    <w:p w14:paraId="63263A7B" w14:textId="225927ED" w:rsidR="00FC6DA8" w:rsidRDefault="0059086F" w:rsidP="00FC6DA8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 w:rsidRPr="000905CC">
        <w:rPr>
          <w:rFonts w:ascii="Helvetica Neue" w:eastAsia="Times New Roman" w:hAnsi="Helvetica Neue" w:cs="Calibri"/>
          <w:b/>
          <w:bCs/>
          <w:sz w:val="28"/>
          <w:szCs w:val="28"/>
        </w:rPr>
        <w:t>Meeting Ajourned</w:t>
      </w:r>
    </w:p>
    <w:p w14:paraId="7D0E98E5" w14:textId="7FBAA952" w:rsidR="00810712" w:rsidRPr="005722F5" w:rsidRDefault="00FC6DA8" w:rsidP="00A87673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 w:rsidRPr="005722F5">
        <w:rPr>
          <w:rFonts w:ascii="Helvetica Neue" w:eastAsia="Times New Roman" w:hAnsi="Helvetica Neue" w:cs="Calibri"/>
          <w:b/>
          <w:bCs/>
          <w:sz w:val="28"/>
          <w:szCs w:val="28"/>
        </w:rPr>
        <w:t>Template for Roll Call Vote:</w:t>
      </w:r>
    </w:p>
    <w:p w14:paraId="528A3E4F" w14:textId="77777777" w:rsidR="00810712" w:rsidRDefault="00810712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>“</w:t>
      </w:r>
      <w:r w:rsidRPr="00E92190">
        <w:rPr>
          <w:rFonts w:ascii="Helvetica Neue" w:hAnsi="Helvetica Neue"/>
          <w:i/>
          <w:iCs/>
          <w:sz w:val="16"/>
          <w:szCs w:val="16"/>
        </w:rPr>
        <w:t>All members specified in Article III section 1 shall have one vote. Quorum must be present before a vote can be taken. Votes should be based on funding rules articulated in Article VII. A majority (more than half) of the present voting members must vote in the affirmative for an item to pass, else it fails.</w:t>
      </w:r>
      <w:r w:rsidRPr="008D0640">
        <w:rPr>
          <w:rFonts w:ascii="Helvetica Neue" w:hAnsi="Helvetica Neue"/>
          <w:i/>
          <w:iCs/>
          <w:sz w:val="16"/>
          <w:szCs w:val="16"/>
        </w:rPr>
        <w:t xml:space="preserve">” </w:t>
      </w:r>
    </w:p>
    <w:p w14:paraId="1C853CE9" w14:textId="77777777" w:rsidR="00810712" w:rsidRDefault="00891F00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  <w:hyperlink r:id="rId13" w:history="1"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>ATFAB Bylaws, Article V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III</w:t>
        </w:r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 xml:space="preserve">, Section 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1</w:t>
        </w:r>
      </w:hyperlink>
    </w:p>
    <w:p w14:paraId="3E7E72D0" w14:textId="77777777" w:rsidR="00810712" w:rsidRDefault="00810712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</w:p>
    <w:p w14:paraId="140769EF" w14:textId="77777777" w:rsidR="00810712" w:rsidRPr="008D0640" w:rsidRDefault="00810712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>“</w:t>
      </w:r>
      <w:r w:rsidRPr="00E92190">
        <w:rPr>
          <w:rFonts w:ascii="Helvetica Neue" w:hAnsi="Helvetica Neue"/>
          <w:i/>
          <w:iCs/>
          <w:sz w:val="16"/>
          <w:szCs w:val="16"/>
        </w:rPr>
        <w:t>In the event of a tie, the Chairperson should break the tie with a vote.</w:t>
      </w:r>
      <w:r>
        <w:rPr>
          <w:rFonts w:ascii="Helvetica Neue" w:hAnsi="Helvetica Neue"/>
          <w:i/>
          <w:iCs/>
          <w:sz w:val="16"/>
          <w:szCs w:val="16"/>
        </w:rPr>
        <w:t>”</w:t>
      </w:r>
    </w:p>
    <w:p w14:paraId="35FD53F2" w14:textId="358AD7AB" w:rsidR="00810712" w:rsidRPr="00810712" w:rsidRDefault="00891F00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color w:val="0563C1" w:themeColor="hyperlink"/>
          <w:sz w:val="16"/>
          <w:szCs w:val="16"/>
          <w:u w:val="single"/>
        </w:rPr>
      </w:pPr>
      <w:hyperlink r:id="rId14" w:history="1"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 xml:space="preserve">ATFAB Bylaws, Article 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V</w:t>
        </w:r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 xml:space="preserve">III, Section 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4</w:t>
        </w:r>
      </w:hyperlink>
    </w:p>
    <w:p w14:paraId="36770855" w14:textId="77777777" w:rsidR="00810712" w:rsidRPr="00810712" w:rsidRDefault="00810712" w:rsidP="00810712">
      <w:p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FC6DA8" w:rsidRPr="008123CE" w14:paraId="3D97413A" w14:textId="77777777" w:rsidTr="00E9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23C7A0" w14:textId="27B78082" w:rsidR="00FC6DA8" w:rsidRPr="00FC6DA8" w:rsidRDefault="00FC6DA8" w:rsidP="00393C31">
            <w:pPr>
              <w:textAlignment w:val="baseline"/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to </w:t>
            </w:r>
            <w:r w:rsidR="00810712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</w:p>
          <w:p w14:paraId="7C49FDB7" w14:textId="101D8A33" w:rsidR="00E92190" w:rsidRPr="00E92190" w:rsidRDefault="00FC6DA8" w:rsidP="00E92190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proposed by </w:t>
            </w:r>
            <w:r w:rsidR="00810712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5D3770" w:rsidRPr="008123CE" w14:paraId="13F97F14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E4D2B"/>
            <w:hideMark/>
          </w:tcPr>
          <w:p w14:paraId="10863070" w14:textId="27E09842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06FCE2CD" w14:textId="58E1320C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2E958919" w14:textId="75B67B55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E4D2B"/>
            <w:hideMark/>
          </w:tcPr>
          <w:p w14:paraId="39B94785" w14:textId="1AC84050" w:rsidR="005D3770" w:rsidRPr="008123CE" w:rsidRDefault="00DF68F6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Vote</w:t>
            </w:r>
            <w:r w:rsidR="005D3770"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5D3770" w:rsidRPr="008123CE" w14:paraId="60D49DA0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8CD9DC" w14:textId="6618661F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Wise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12944B" w14:textId="3289752A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  <w:r w:rsidR="00DF68F6">
              <w:rPr>
                <w:rFonts w:ascii="Helvetica Neue" w:eastAsia="Times New Roman" w:hAnsi="Helvetica Neue" w:cs="Arial"/>
                <w:sz w:val="20"/>
                <w:szCs w:val="20"/>
              </w:rPr>
              <w:t>(tiebreaker)</w:t>
            </w:r>
          </w:p>
          <w:p w14:paraId="6B18650A" w14:textId="7777777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E91377" w14:textId="525F3DCA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59C8630" w14:textId="39EC1FB7" w:rsidR="005D3770" w:rsidRPr="008123CE" w:rsidRDefault="00DF68F6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Yes"/>
                    <w:listEntry w:val="No"/>
                    <w:listEntry w:val="Not Present"/>
                    <w:listEntry w:val="Obstain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54372F42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AFFA2F" w14:textId="5791FE9D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DCEF8" w14:textId="68A39E5E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99B72B" w14:textId="49E03917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B14B381" w14:textId="0676E2CC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41E662B1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1CD72F" w14:textId="79A36AD9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78089B" w14:textId="78223ECF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EF6AE" w14:textId="5C7B830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E7A38EB" w14:textId="0A69F9DA" w:rsidR="005D3770" w:rsidRPr="008123CE" w:rsidRDefault="005D3770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32E24723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E64F98A" w14:textId="699C0843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2C609C9" w14:textId="734131D9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2723804" w14:textId="67287DAD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2DBBCAF" w14:textId="64742DE7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599F7473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115" w14:textId="41AA2FCF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Hayden Deason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B487" w14:textId="4047E85E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6FA" w14:textId="19442152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746AE" w14:textId="6A06FAB6" w:rsidR="005D3770" w:rsidRPr="008123CE" w:rsidRDefault="005D3770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7943140F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47B4" w14:textId="5ADDE4FE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Allie Claar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BC3" w14:textId="5198C78B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35F" w14:textId="49D597C0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5B1CE" w14:textId="7BD3A473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633E3EB8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25DD" w14:textId="492F4AE9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Ray Mendoza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br/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9CF4" w14:textId="7777777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30A2E691" w14:textId="1B3DF3B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09B" w14:textId="5D52152E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DF289" w14:textId="6A69CAE6" w:rsidR="005D3770" w:rsidRPr="008123CE" w:rsidRDefault="005D3770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12D9566F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E296" w14:textId="77777777" w:rsidR="005D3770" w:rsidRDefault="005D3770" w:rsidP="005D377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Brian Deegan</w:t>
            </w:r>
          </w:p>
          <w:p w14:paraId="1DA4F12B" w14:textId="230E8E41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Andy Goeke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2408" w14:textId="77777777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240B1998" w14:textId="34B441A4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9084" w14:textId="796A87EC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0FE9" w14:textId="59A98CD9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2B7203EA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CE1" w14:textId="77777777" w:rsidR="005D3770" w:rsidRDefault="005D3770" w:rsidP="005D377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3FCB2ABB" w14:textId="77777777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451594C4" w14:textId="77777777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23B" w14:textId="7777777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4755329" w14:textId="5468D7DC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3326" w14:textId="5FA13256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AF7D2" w14:textId="2C45130B" w:rsidR="005D3770" w:rsidRPr="008123CE" w:rsidRDefault="005D3770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56AF750B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4C75" w14:textId="77777777" w:rsidR="005D3770" w:rsidRDefault="005D3770" w:rsidP="005D377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009A1EF1" w14:textId="77777777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1231BC4F" w14:textId="77777777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E626" w14:textId="77777777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BE23310" w14:textId="61A51ACE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D79" w14:textId="6CC459AA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05A92" w14:textId="6CF2D3E0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0B667BB0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124" w14:textId="77777777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Emily Gordon </w:t>
            </w:r>
          </w:p>
          <w:p w14:paraId="7DCD3C9D" w14:textId="1E80EB7A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4CBB" w14:textId="7777777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1766CAF" w14:textId="029F6765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9FA" w14:textId="2F576714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CB4F1" w14:textId="53A2A947" w:rsidR="005D3770" w:rsidRPr="008123CE" w:rsidRDefault="005D3770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74EDAA77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02D2" w14:textId="77777777" w:rsidR="005D3770" w:rsidRDefault="005D3770" w:rsidP="005D377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Kiana Smith</w:t>
            </w:r>
          </w:p>
          <w:p w14:paraId="26D36944" w14:textId="1371F9D9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276" w14:textId="77777777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4F4BF60" w14:textId="3757CEC5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A541" w14:textId="3CCFA662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6B795" w14:textId="729889DF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58E2E3C9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F4DE" w14:textId="77777777" w:rsidR="005D3770" w:rsidRDefault="005D3770" w:rsidP="005D377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Jacob Pendergast</w:t>
            </w:r>
          </w:p>
          <w:p w14:paraId="20B5958F" w14:textId="0597A1BF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7CD" w14:textId="77777777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174B053" w14:textId="09D7C770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D36" w14:textId="5514989D" w:rsidR="005D3770" w:rsidRPr="008123CE" w:rsidRDefault="005D3770" w:rsidP="005D37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9A3D" w14:textId="46258543" w:rsidR="005D3770" w:rsidRPr="008123CE" w:rsidRDefault="005D3770" w:rsidP="005D377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5D3770" w:rsidRPr="008123CE" w14:paraId="61A2C2F0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7F5" w14:textId="77777777" w:rsidR="005D3770" w:rsidRDefault="005D3770" w:rsidP="005D377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045D90B3" w14:textId="200FC76D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Anna Parry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9EC" w14:textId="77777777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7C11D8D" w14:textId="2E2E7ADB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B41" w14:textId="5AECE07E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61F13" w14:textId="1286B3AA" w:rsidR="005D3770" w:rsidRPr="008123CE" w:rsidRDefault="005D3770" w:rsidP="005D377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FC6DA8" w:rsidRPr="008123CE" w14:paraId="279FFE34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361" w14:textId="77777777" w:rsidR="00FC6DA8" w:rsidRDefault="00FC6DA8" w:rsidP="00393C31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4E7A532F" w14:textId="77777777" w:rsidR="00FC6DA8" w:rsidRPr="008123CE" w:rsidRDefault="00FC6DA8" w:rsidP="00393C31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ED6" w14:textId="77777777" w:rsidR="00FC6DA8" w:rsidRPr="008123CE" w:rsidRDefault="00FC6DA8" w:rsidP="00393C3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003FCA3" w14:textId="77777777" w:rsidR="00FC6DA8" w:rsidRPr="008123CE" w:rsidRDefault="00FC6DA8" w:rsidP="00393C3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CB55" w14:textId="77777777" w:rsidR="00FC6DA8" w:rsidRPr="008123CE" w:rsidRDefault="00FC6DA8" w:rsidP="00393C3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87F14" w14:textId="77777777" w:rsidR="00FC6DA8" w:rsidRPr="008123CE" w:rsidRDefault="00FC6DA8" w:rsidP="00393C3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FC6DA8" w:rsidRPr="008123CE" w14:paraId="0F131A79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5DC" w14:textId="77777777" w:rsidR="00FC6DA8" w:rsidRDefault="00FC6DA8" w:rsidP="00393C31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Lucas Bunger </w:t>
            </w:r>
          </w:p>
          <w:p w14:paraId="3E6A0203" w14:textId="77777777" w:rsidR="00FC6DA8" w:rsidRPr="008123CE" w:rsidRDefault="00FC6DA8" w:rsidP="00393C31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5CF" w14:textId="77777777" w:rsidR="00FC6DA8" w:rsidRPr="008123CE" w:rsidRDefault="00FC6DA8" w:rsidP="00393C3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Representative</w:t>
            </w:r>
          </w:p>
          <w:p w14:paraId="2AD78C13" w14:textId="77777777" w:rsidR="00FC6DA8" w:rsidRPr="008123CE" w:rsidRDefault="00FC6DA8" w:rsidP="00393C3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F62" w14:textId="77777777" w:rsidR="00FC6DA8" w:rsidRPr="008123CE" w:rsidRDefault="00FC6DA8" w:rsidP="00393C3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49B34" w14:textId="7E2190C8" w:rsidR="00FC6DA8" w:rsidRPr="008123CE" w:rsidRDefault="00FC6DA8" w:rsidP="00393C3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instrText xml:space="preserve"> FORMDROPDOWN </w:instrText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</w:r>
            <w:r w:rsidR="00891F00">
              <w:rPr>
                <w:rFonts w:ascii="Helvetica Neue" w:eastAsia="Times New Roman" w:hAnsi="Helvetica Neue" w:cs="Arial"/>
                <w:sz w:val="20"/>
                <w:szCs w:val="20"/>
              </w:rPr>
              <w:fldChar w:fldCharType="separate"/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fldChar w:fldCharType="end"/>
            </w:r>
          </w:p>
        </w:tc>
      </w:tr>
      <w:tr w:rsidR="00FC6DA8" w:rsidRPr="008123CE" w14:paraId="7B6ADFD9" w14:textId="77777777" w:rsidTr="0081071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5F53A" w14:textId="211E5493" w:rsidR="00FC6DA8" w:rsidRPr="008123CE" w:rsidRDefault="00FC6DA8" w:rsidP="00393C31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Result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DC0D2" w14:textId="2E642A86" w:rsidR="00FC6DA8" w:rsidRDefault="00FC6DA8" w:rsidP="00393C3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The result of the motion is</w:t>
            </w:r>
            <w:r w:rsidR="00E92190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</w:t>
            </w:r>
            <w:r w:rsidR="00810712">
              <w:rPr>
                <w:rFonts w:ascii="Helvetica Neue" w:eastAsia="Times New Roman" w:hAnsi="Helvetica Neue" w:cs="Arial"/>
                <w:sz w:val="20"/>
                <w:szCs w:val="20"/>
              </w:rPr>
              <w:t>…</w:t>
            </w:r>
          </w:p>
        </w:tc>
      </w:tr>
    </w:tbl>
    <w:p w14:paraId="4BCCCD87" w14:textId="77777777" w:rsidR="00B84FD3" w:rsidRDefault="00B84FD3" w:rsidP="005722F5">
      <w:pPr>
        <w:jc w:val="both"/>
        <w:rPr>
          <w:rFonts w:ascii="Helvetica Neue" w:hAnsi="Helvetica Neue"/>
        </w:rPr>
      </w:pPr>
    </w:p>
    <w:p w14:paraId="23AF1895" w14:textId="77777777" w:rsidR="005D3770" w:rsidRPr="008123CE" w:rsidRDefault="005D3770" w:rsidP="005722F5">
      <w:pPr>
        <w:jc w:val="both"/>
        <w:rPr>
          <w:rFonts w:ascii="Helvetica Neue" w:hAnsi="Helvetica Neue"/>
        </w:rPr>
      </w:pPr>
    </w:p>
    <w:sectPr w:rsidR="005D3770" w:rsidRPr="008123CE" w:rsidSect="001775EB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823C" w14:textId="77777777" w:rsidR="00D14943" w:rsidRDefault="00D14943" w:rsidP="004C58E9">
      <w:r>
        <w:separator/>
      </w:r>
    </w:p>
  </w:endnote>
  <w:endnote w:type="continuationSeparator" w:id="0">
    <w:p w14:paraId="07734BE4" w14:textId="77777777" w:rsidR="00D14943" w:rsidRDefault="00D14943" w:rsidP="004C58E9">
      <w:r>
        <w:continuationSeparator/>
      </w:r>
    </w:p>
  </w:endnote>
  <w:endnote w:type="continuationNotice" w:id="1">
    <w:p w14:paraId="46CFFA53" w14:textId="77777777" w:rsidR="004C040F" w:rsidRDefault="004C0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9ED" w14:textId="450345C4" w:rsidR="004C58E9" w:rsidRPr="008123CE" w:rsidRDefault="004C58E9">
    <w:pPr>
      <w:pStyle w:val="Footer"/>
      <w:rPr>
        <w:rFonts w:ascii="Helvetica Neue" w:hAnsi="Helvetica Neue"/>
      </w:rPr>
    </w:pPr>
    <w:r w:rsidRPr="008123CE">
      <w:rPr>
        <w:rFonts w:ascii="Helvetica Neue" w:hAnsi="Helvetica Neue"/>
      </w:rPr>
      <w:t xml:space="preserve">Approval Date: </w:t>
    </w:r>
    <w:r w:rsidR="00397725">
      <w:rPr>
        <w:rFonts w:ascii="Helvetica Neue" w:hAnsi="Helvetica Neue"/>
      </w:rPr>
      <w:t>08/28/2023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4515" w14:textId="77777777" w:rsidR="001775EB" w:rsidRDefault="00891F00">
    <w:pPr>
      <w:pStyle w:val="Footer"/>
    </w:pPr>
    <w:hyperlink r:id="rId1" w:history="1">
      <w:r w:rsidR="001775EB" w:rsidRPr="001775EB">
        <w:rPr>
          <w:rStyle w:val="Hyperlink"/>
        </w:rPr>
        <w:t>atfab.colostate.edu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1986" w14:textId="77777777" w:rsidR="00D14943" w:rsidRDefault="00D14943" w:rsidP="004C58E9">
      <w:r>
        <w:separator/>
      </w:r>
    </w:p>
  </w:footnote>
  <w:footnote w:type="continuationSeparator" w:id="0">
    <w:p w14:paraId="6E6061CB" w14:textId="77777777" w:rsidR="00D14943" w:rsidRDefault="00D14943" w:rsidP="004C58E9">
      <w:r>
        <w:continuationSeparator/>
      </w:r>
    </w:p>
  </w:footnote>
  <w:footnote w:type="continuationNotice" w:id="1">
    <w:p w14:paraId="51B18F00" w14:textId="77777777" w:rsidR="004C040F" w:rsidRDefault="004C0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92EA" w14:textId="77777777" w:rsidR="004C58E9" w:rsidRPr="008123CE" w:rsidRDefault="004C58E9" w:rsidP="001775EB">
    <w:pPr>
      <w:pStyle w:val="Header"/>
      <w:jc w:val="right"/>
      <w:rPr>
        <w:rFonts w:ascii="Helvetica Neue" w:hAnsi="Helvetica Neue"/>
      </w:rPr>
    </w:pPr>
    <w:r w:rsidRPr="008123CE">
      <w:rPr>
        <w:rFonts w:ascii="Helvetica Neue" w:hAnsi="Helvetica Neue"/>
      </w:rPr>
      <w:t>ATFAB 2022-2023</w:t>
    </w:r>
  </w:p>
  <w:p w14:paraId="217DDDC5" w14:textId="563693E1" w:rsidR="004C58E9" w:rsidRPr="008123CE" w:rsidRDefault="004C1B89" w:rsidP="00BE5367">
    <w:pPr>
      <w:pStyle w:val="Footer"/>
      <w:jc w:val="right"/>
      <w:rPr>
        <w:rFonts w:ascii="Helvetica Neue" w:hAnsi="Helvetica Neue"/>
      </w:rPr>
    </w:pPr>
    <w:r>
      <w:rPr>
        <w:rFonts w:ascii="Helvetica Neue" w:hAnsi="Helvetica Neue"/>
      </w:rPr>
      <w:t>MM</w:t>
    </w:r>
    <w:r w:rsidR="00BE5367">
      <w:rPr>
        <w:rFonts w:ascii="Helvetica Neue" w:hAnsi="Helvetica Neue"/>
      </w:rPr>
      <w:t>/</w:t>
    </w:r>
    <w:r>
      <w:rPr>
        <w:rFonts w:ascii="Helvetica Neue" w:hAnsi="Helvetica Neue"/>
      </w:rPr>
      <w:t>DD</w:t>
    </w:r>
    <w:r w:rsidR="00BE5367">
      <w:rPr>
        <w:rFonts w:ascii="Helvetica Neue" w:hAnsi="Helvetica Neue"/>
      </w:rPr>
      <w:t>/</w:t>
    </w:r>
    <w:r>
      <w:rPr>
        <w:rFonts w:ascii="Helvetica Neue" w:hAnsi="Helvetica Neue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6D"/>
    <w:multiLevelType w:val="multilevel"/>
    <w:tmpl w:val="CBDAEE5A"/>
    <w:styleLink w:val="CurrentList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7D4A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56E9"/>
    <w:multiLevelType w:val="hybridMultilevel"/>
    <w:tmpl w:val="BF84C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84D38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4A7C"/>
    <w:multiLevelType w:val="multilevel"/>
    <w:tmpl w:val="6B7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16652"/>
    <w:multiLevelType w:val="multilevel"/>
    <w:tmpl w:val="5B3ECC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909C1"/>
    <w:multiLevelType w:val="hybridMultilevel"/>
    <w:tmpl w:val="BB62388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3E0760E2"/>
    <w:multiLevelType w:val="multilevel"/>
    <w:tmpl w:val="229ADD9C"/>
    <w:styleLink w:val="CurrentList1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A2CC7"/>
    <w:multiLevelType w:val="multilevel"/>
    <w:tmpl w:val="1DDE486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56346"/>
    <w:multiLevelType w:val="hybridMultilevel"/>
    <w:tmpl w:val="CBD2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A7A"/>
    <w:multiLevelType w:val="multilevel"/>
    <w:tmpl w:val="45A6583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E5187"/>
    <w:multiLevelType w:val="hybridMultilevel"/>
    <w:tmpl w:val="7652A3A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50354E0C"/>
    <w:multiLevelType w:val="multilevel"/>
    <w:tmpl w:val="0A50F242"/>
    <w:styleLink w:val="CurrentList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2456C3D"/>
    <w:multiLevelType w:val="multilevel"/>
    <w:tmpl w:val="01080EE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36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2D16ECD"/>
    <w:multiLevelType w:val="multilevel"/>
    <w:tmpl w:val="F5FC4618"/>
    <w:styleLink w:val="CurrentList5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52DF0CFA"/>
    <w:multiLevelType w:val="multilevel"/>
    <w:tmpl w:val="404E5F54"/>
    <w:styleLink w:val="CurrentList2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EF0588F"/>
    <w:multiLevelType w:val="multilevel"/>
    <w:tmpl w:val="0AB4DD8A"/>
    <w:styleLink w:val="CurrentList3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F3826D4"/>
    <w:multiLevelType w:val="multilevel"/>
    <w:tmpl w:val="438A7E80"/>
    <w:styleLink w:val="CurrentList7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ADC37D1"/>
    <w:multiLevelType w:val="multilevel"/>
    <w:tmpl w:val="E50ED7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360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6DB501BA"/>
    <w:multiLevelType w:val="multilevel"/>
    <w:tmpl w:val="F06056AA"/>
    <w:lvl w:ilvl="0">
      <w:start w:val="4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20" w15:restartNumberingAfterBreak="0">
    <w:nsid w:val="78442975"/>
    <w:multiLevelType w:val="multilevel"/>
    <w:tmpl w:val="5B9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2E3E94"/>
    <w:multiLevelType w:val="multilevel"/>
    <w:tmpl w:val="C3EE33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53079058">
    <w:abstractNumId w:val="21"/>
  </w:num>
  <w:num w:numId="2" w16cid:durableId="632519523">
    <w:abstractNumId w:val="5"/>
  </w:num>
  <w:num w:numId="3" w16cid:durableId="1465808331">
    <w:abstractNumId w:val="18"/>
  </w:num>
  <w:num w:numId="4" w16cid:durableId="943462544">
    <w:abstractNumId w:val="19"/>
  </w:num>
  <w:num w:numId="5" w16cid:durableId="300774051">
    <w:abstractNumId w:val="20"/>
  </w:num>
  <w:num w:numId="6" w16cid:durableId="774252234">
    <w:abstractNumId w:val="4"/>
  </w:num>
  <w:num w:numId="7" w16cid:durableId="1012604779">
    <w:abstractNumId w:val="10"/>
  </w:num>
  <w:num w:numId="8" w16cid:durableId="114566645">
    <w:abstractNumId w:val="8"/>
  </w:num>
  <w:num w:numId="9" w16cid:durableId="2040668399">
    <w:abstractNumId w:val="6"/>
  </w:num>
  <w:num w:numId="10" w16cid:durableId="1388063338">
    <w:abstractNumId w:val="11"/>
  </w:num>
  <w:num w:numId="11" w16cid:durableId="1498840716">
    <w:abstractNumId w:val="2"/>
  </w:num>
  <w:num w:numId="12" w16cid:durableId="1587374501">
    <w:abstractNumId w:val="1"/>
  </w:num>
  <w:num w:numId="13" w16cid:durableId="2136557373">
    <w:abstractNumId w:val="7"/>
  </w:num>
  <w:num w:numId="14" w16cid:durableId="2020309247">
    <w:abstractNumId w:val="15"/>
  </w:num>
  <w:num w:numId="15" w16cid:durableId="1008605311">
    <w:abstractNumId w:val="16"/>
  </w:num>
  <w:num w:numId="16" w16cid:durableId="415829472">
    <w:abstractNumId w:val="3"/>
  </w:num>
  <w:num w:numId="17" w16cid:durableId="1658341774">
    <w:abstractNumId w:val="0"/>
  </w:num>
  <w:num w:numId="18" w16cid:durableId="228418490">
    <w:abstractNumId w:val="14"/>
  </w:num>
  <w:num w:numId="19" w16cid:durableId="1724912868">
    <w:abstractNumId w:val="12"/>
  </w:num>
  <w:num w:numId="20" w16cid:durableId="1335567605">
    <w:abstractNumId w:val="17"/>
  </w:num>
  <w:num w:numId="21" w16cid:durableId="1686665359">
    <w:abstractNumId w:val="9"/>
  </w:num>
  <w:num w:numId="22" w16cid:durableId="1085880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5E"/>
    <w:rsid w:val="00005F44"/>
    <w:rsid w:val="000156FF"/>
    <w:rsid w:val="00053328"/>
    <w:rsid w:val="00082DAF"/>
    <w:rsid w:val="0008309D"/>
    <w:rsid w:val="000879DE"/>
    <w:rsid w:val="000905CC"/>
    <w:rsid w:val="000A2C1E"/>
    <w:rsid w:val="000E015D"/>
    <w:rsid w:val="000E4E8E"/>
    <w:rsid w:val="00100751"/>
    <w:rsid w:val="00116770"/>
    <w:rsid w:val="00147492"/>
    <w:rsid w:val="00167E28"/>
    <w:rsid w:val="001775EB"/>
    <w:rsid w:val="001803A6"/>
    <w:rsid w:val="001C4FE0"/>
    <w:rsid w:val="00224168"/>
    <w:rsid w:val="002250AB"/>
    <w:rsid w:val="00227D7E"/>
    <w:rsid w:val="002421F6"/>
    <w:rsid w:val="00257A47"/>
    <w:rsid w:val="002E3780"/>
    <w:rsid w:val="002F2B9E"/>
    <w:rsid w:val="003358A6"/>
    <w:rsid w:val="00372235"/>
    <w:rsid w:val="00397725"/>
    <w:rsid w:val="003C2A70"/>
    <w:rsid w:val="003E4743"/>
    <w:rsid w:val="004314E7"/>
    <w:rsid w:val="00434064"/>
    <w:rsid w:val="00451F79"/>
    <w:rsid w:val="004623FE"/>
    <w:rsid w:val="00466968"/>
    <w:rsid w:val="00470F76"/>
    <w:rsid w:val="004848EE"/>
    <w:rsid w:val="004954D0"/>
    <w:rsid w:val="004B1D10"/>
    <w:rsid w:val="004C040F"/>
    <w:rsid w:val="004C1B89"/>
    <w:rsid w:val="004C58E9"/>
    <w:rsid w:val="004C5D54"/>
    <w:rsid w:val="004D4D5A"/>
    <w:rsid w:val="004E3C7C"/>
    <w:rsid w:val="004F79D3"/>
    <w:rsid w:val="005003A2"/>
    <w:rsid w:val="00505408"/>
    <w:rsid w:val="00511B50"/>
    <w:rsid w:val="00525C02"/>
    <w:rsid w:val="00534B79"/>
    <w:rsid w:val="00535C98"/>
    <w:rsid w:val="00553151"/>
    <w:rsid w:val="005722F5"/>
    <w:rsid w:val="0059086F"/>
    <w:rsid w:val="005C6EDF"/>
    <w:rsid w:val="005D3770"/>
    <w:rsid w:val="005F78A2"/>
    <w:rsid w:val="00670F89"/>
    <w:rsid w:val="00671F60"/>
    <w:rsid w:val="00676194"/>
    <w:rsid w:val="00677311"/>
    <w:rsid w:val="006E5F41"/>
    <w:rsid w:val="006F1E33"/>
    <w:rsid w:val="006F6C5E"/>
    <w:rsid w:val="00765068"/>
    <w:rsid w:val="007A5745"/>
    <w:rsid w:val="008023FD"/>
    <w:rsid w:val="00810712"/>
    <w:rsid w:val="008123CE"/>
    <w:rsid w:val="00833C7D"/>
    <w:rsid w:val="008628F4"/>
    <w:rsid w:val="0088668F"/>
    <w:rsid w:val="00891F00"/>
    <w:rsid w:val="008C1209"/>
    <w:rsid w:val="008D0640"/>
    <w:rsid w:val="008F1628"/>
    <w:rsid w:val="00902410"/>
    <w:rsid w:val="0091284F"/>
    <w:rsid w:val="00924A05"/>
    <w:rsid w:val="00926136"/>
    <w:rsid w:val="00950B02"/>
    <w:rsid w:val="009D109B"/>
    <w:rsid w:val="009D5D40"/>
    <w:rsid w:val="00A15977"/>
    <w:rsid w:val="00A302EE"/>
    <w:rsid w:val="00A5115D"/>
    <w:rsid w:val="00A61205"/>
    <w:rsid w:val="00A8657A"/>
    <w:rsid w:val="00A9712B"/>
    <w:rsid w:val="00AA21F4"/>
    <w:rsid w:val="00AA3B5F"/>
    <w:rsid w:val="00AC3CA0"/>
    <w:rsid w:val="00AD55C4"/>
    <w:rsid w:val="00B14C0D"/>
    <w:rsid w:val="00B32118"/>
    <w:rsid w:val="00B36CC6"/>
    <w:rsid w:val="00B84FD3"/>
    <w:rsid w:val="00B92CAE"/>
    <w:rsid w:val="00BA3E8D"/>
    <w:rsid w:val="00BE1636"/>
    <w:rsid w:val="00BE32C1"/>
    <w:rsid w:val="00BE5367"/>
    <w:rsid w:val="00C03F23"/>
    <w:rsid w:val="00C550D8"/>
    <w:rsid w:val="00C6191C"/>
    <w:rsid w:val="00C62DD3"/>
    <w:rsid w:val="00C842F2"/>
    <w:rsid w:val="00CA1CD4"/>
    <w:rsid w:val="00CE64AB"/>
    <w:rsid w:val="00CF1AFA"/>
    <w:rsid w:val="00CF353D"/>
    <w:rsid w:val="00D105CB"/>
    <w:rsid w:val="00D14943"/>
    <w:rsid w:val="00D33933"/>
    <w:rsid w:val="00D55CDD"/>
    <w:rsid w:val="00D6235E"/>
    <w:rsid w:val="00D907CD"/>
    <w:rsid w:val="00DA7548"/>
    <w:rsid w:val="00DB5207"/>
    <w:rsid w:val="00DC2966"/>
    <w:rsid w:val="00DD60BB"/>
    <w:rsid w:val="00DE72F0"/>
    <w:rsid w:val="00DF1301"/>
    <w:rsid w:val="00DF68F6"/>
    <w:rsid w:val="00E0325E"/>
    <w:rsid w:val="00E20A9C"/>
    <w:rsid w:val="00E335B0"/>
    <w:rsid w:val="00E4519C"/>
    <w:rsid w:val="00E649EF"/>
    <w:rsid w:val="00E70681"/>
    <w:rsid w:val="00E713D4"/>
    <w:rsid w:val="00E92190"/>
    <w:rsid w:val="00EB59AF"/>
    <w:rsid w:val="00EC6D2F"/>
    <w:rsid w:val="00EE072B"/>
    <w:rsid w:val="00EE2BCF"/>
    <w:rsid w:val="00EF351C"/>
    <w:rsid w:val="00EF4CC0"/>
    <w:rsid w:val="00F01E46"/>
    <w:rsid w:val="00F21E55"/>
    <w:rsid w:val="00F579FB"/>
    <w:rsid w:val="00F6779E"/>
    <w:rsid w:val="00F91218"/>
    <w:rsid w:val="00FA7001"/>
    <w:rsid w:val="00FC0D5D"/>
    <w:rsid w:val="00FC6DA8"/>
    <w:rsid w:val="00FD7376"/>
    <w:rsid w:val="00FE7F04"/>
    <w:rsid w:val="00FF5B69"/>
    <w:rsid w:val="10126982"/>
    <w:rsid w:val="24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A213"/>
  <w15:chartTrackingRefBased/>
  <w15:docId w15:val="{4FE4FDB8-35B0-874E-BEB2-1009933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47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E4743"/>
  </w:style>
  <w:style w:type="character" w:customStyle="1" w:styleId="eop">
    <w:name w:val="eop"/>
    <w:basedOn w:val="DefaultParagraphFont"/>
    <w:rsid w:val="003E4743"/>
  </w:style>
  <w:style w:type="paragraph" w:styleId="ListParagraph">
    <w:name w:val="List Paragraph"/>
    <w:basedOn w:val="Normal"/>
    <w:uiPriority w:val="34"/>
    <w:qFormat/>
    <w:rsid w:val="008023FD"/>
    <w:pPr>
      <w:ind w:left="720"/>
      <w:contextualSpacing/>
    </w:pPr>
  </w:style>
  <w:style w:type="numbering" w:customStyle="1" w:styleId="CurrentList1">
    <w:name w:val="Current List1"/>
    <w:uiPriority w:val="99"/>
    <w:rsid w:val="004C58E9"/>
    <w:pPr>
      <w:numPr>
        <w:numId w:val="13"/>
      </w:numPr>
    </w:pPr>
  </w:style>
  <w:style w:type="numbering" w:customStyle="1" w:styleId="CurrentList2">
    <w:name w:val="Current List2"/>
    <w:uiPriority w:val="99"/>
    <w:rsid w:val="004C58E9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4C5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E9"/>
  </w:style>
  <w:style w:type="paragraph" w:styleId="Footer">
    <w:name w:val="footer"/>
    <w:basedOn w:val="Normal"/>
    <w:link w:val="FooterChar"/>
    <w:uiPriority w:val="99"/>
    <w:unhideWhenUsed/>
    <w:rsid w:val="004C5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E9"/>
  </w:style>
  <w:style w:type="table" w:styleId="GridTable4-Accent3">
    <w:name w:val="Grid Table 4 Accent 3"/>
    <w:basedOn w:val="TableNormal"/>
    <w:uiPriority w:val="49"/>
    <w:rsid w:val="002F2B9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CurrentList3">
    <w:name w:val="Current List3"/>
    <w:uiPriority w:val="99"/>
    <w:rsid w:val="00F91218"/>
    <w:pPr>
      <w:numPr>
        <w:numId w:val="15"/>
      </w:numPr>
    </w:pPr>
  </w:style>
  <w:style w:type="numbering" w:customStyle="1" w:styleId="CurrentList4">
    <w:name w:val="Current List4"/>
    <w:uiPriority w:val="99"/>
    <w:rsid w:val="00F91218"/>
    <w:pPr>
      <w:numPr>
        <w:numId w:val="17"/>
      </w:numPr>
    </w:pPr>
  </w:style>
  <w:style w:type="numbering" w:customStyle="1" w:styleId="CurrentList5">
    <w:name w:val="Current List5"/>
    <w:uiPriority w:val="99"/>
    <w:rsid w:val="00F91218"/>
    <w:pPr>
      <w:numPr>
        <w:numId w:val="18"/>
      </w:numPr>
    </w:pPr>
  </w:style>
  <w:style w:type="numbering" w:customStyle="1" w:styleId="CurrentList6">
    <w:name w:val="Current List6"/>
    <w:uiPriority w:val="99"/>
    <w:rsid w:val="00F91218"/>
    <w:pPr>
      <w:numPr>
        <w:numId w:val="19"/>
      </w:numPr>
    </w:pPr>
  </w:style>
  <w:style w:type="numbering" w:customStyle="1" w:styleId="CurrentList7">
    <w:name w:val="Current List7"/>
    <w:uiPriority w:val="99"/>
    <w:rsid w:val="009D5D40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177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5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fab.colostate.edu/atfab-bylaw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fab.colostate.edu/atfab-bylaw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fab.colostate.edu/atfab-bylaw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tfab.colostate.edu/atfab-bylaw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tfab.colo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76a3c-612a-4b47-acc9-b4e501094ea3" xsi:nil="true"/>
    <lcf76f155ced4ddcb4097134ff3c332f xmlns="3a84ecf0-b61e-4de6-883a-fc94dc683f7c">
      <Terms xmlns="http://schemas.microsoft.com/office/infopath/2007/PartnerControls"/>
    </lcf76f155ced4ddcb4097134ff3c332f>
    <SharedWithUsers xmlns="74576a3c-612a-4b47-acc9-b4e501094ea3">
      <UserInfo>
        <DisplayName>Potter,Rachel</DisplayName>
        <AccountId>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C28DC8AA804AA9FB72CB4DF3869A" ma:contentTypeVersion="17" ma:contentTypeDescription="Create a new document." ma:contentTypeScope="" ma:versionID="53181de64093730a764106be0d2a2b78">
  <xsd:schema xmlns:xsd="http://www.w3.org/2001/XMLSchema" xmlns:xs="http://www.w3.org/2001/XMLSchema" xmlns:p="http://schemas.microsoft.com/office/2006/metadata/properties" xmlns:ns2="3a84ecf0-b61e-4de6-883a-fc94dc683f7c" xmlns:ns3="74576a3c-612a-4b47-acc9-b4e501094ea3" targetNamespace="http://schemas.microsoft.com/office/2006/metadata/properties" ma:root="true" ma:fieldsID="ddd9227afdc907ea3ce36d408fae675e" ns2:_="" ns3:_="">
    <xsd:import namespace="3a84ecf0-b61e-4de6-883a-fc94dc683f7c"/>
    <xsd:import namespace="74576a3c-612a-4b47-acc9-b4e501094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ecf0-b61e-4de6-883a-fc94dc683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6a3c-612a-4b47-acc9-b4e501094e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64b7d4-2e5c-4f2f-b98a-c4b498718586}" ma:internalName="TaxCatchAll" ma:showField="CatchAllData" ma:web="74576a3c-612a-4b47-acc9-b4e501094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7A3D0-7B96-4A24-8D02-96D746DFC302}">
  <ds:schemaRefs>
    <ds:schemaRef ds:uri="http://schemas.microsoft.com/office/2006/documentManagement/types"/>
    <ds:schemaRef ds:uri="74576a3c-612a-4b47-acc9-b4e501094ea3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3a84ecf0-b61e-4de6-883a-fc94dc683f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A1D7C-F5D5-430D-A431-83CE2CA2C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AAD5F-2E14-4167-98E3-154F2282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4ecf0-b61e-4de6-883a-fc94dc683f7c"/>
    <ds:schemaRef ds:uri="74576a3c-612a-4b47-acc9-b4e50109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Hale,Trevor</cp:lastModifiedBy>
  <cp:revision>2</cp:revision>
  <cp:lastPrinted>2023-02-07T16:10:00Z</cp:lastPrinted>
  <dcterms:created xsi:type="dcterms:W3CDTF">2023-09-04T02:44:00Z</dcterms:created>
  <dcterms:modified xsi:type="dcterms:W3CDTF">2023-09-04T02:44:00Z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0x0101001E69C28DC8AA804AA9FB72CB4DF3869A</vt:lpwstr>
  </property>
  <property fmtid="{D5CDD505-2E9C-101B-9397-08002B2CF9AE}" pid="3" name="MediaServiceImageTags">
    <vt:lpwstr/>
  </property>
</Properties>
</file>